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E914F" w14:textId="77777777" w:rsidR="004D2E3D" w:rsidRDefault="004D2E3D" w:rsidP="004D2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Subject: </w:t>
      </w:r>
      <w:r>
        <w:rPr>
          <w:rFonts w:ascii="Times New Roman" w:hAnsi="Times New Roman" w:cs="Times New Roman"/>
        </w:rPr>
        <w:tab/>
        <w:t>Compliance Obligations: Recently Enacted Legislation- HB 27 &amp; HB 28</w:t>
      </w:r>
    </w:p>
    <w:p w14:paraId="4B796A47" w14:textId="77777777" w:rsidR="004D2E3D" w:rsidRDefault="004D2E3D">
      <w:pPr>
        <w:rPr>
          <w:rFonts w:ascii="Times New Roman" w:hAnsi="Times New Roman" w:cs="Times New Roman"/>
        </w:rPr>
      </w:pPr>
    </w:p>
    <w:p w14:paraId="0BEEF2D3" w14:textId="77777777" w:rsidR="004D2E3D" w:rsidRDefault="004D2E3D">
      <w:pPr>
        <w:rPr>
          <w:rFonts w:ascii="Times New Roman" w:hAnsi="Times New Roman" w:cs="Times New Roman"/>
        </w:rPr>
      </w:pPr>
    </w:p>
    <w:p w14:paraId="68E631A3" w14:textId="77777777" w:rsidR="004D2E3D" w:rsidRDefault="004D2E3D">
      <w:pPr>
        <w:rPr>
          <w:rFonts w:ascii="Times New Roman" w:hAnsi="Times New Roman" w:cs="Times New Roman"/>
        </w:rPr>
      </w:pPr>
    </w:p>
    <w:p w14:paraId="620B21C4" w14:textId="77777777" w:rsidR="007B29F8" w:rsidRDefault="004D2E3D" w:rsidP="004D2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Please allow this email to serve as a summary of your compliance obligations related to the following two (2) recently enacted new laws:</w:t>
      </w:r>
    </w:p>
    <w:p w14:paraId="601B3717" w14:textId="77777777" w:rsidR="004D2E3D" w:rsidRDefault="004D2E3D">
      <w:pPr>
        <w:rPr>
          <w:rFonts w:ascii="Times New Roman" w:hAnsi="Times New Roman" w:cs="Times New Roman"/>
        </w:rPr>
      </w:pPr>
    </w:p>
    <w:p w14:paraId="0F1D53DC" w14:textId="77777777" w:rsidR="004D2E3D" w:rsidRDefault="004D2E3D">
      <w:pPr>
        <w:rPr>
          <w:rFonts w:ascii="Times New Roman" w:hAnsi="Times New Roman" w:cs="Times New Roman"/>
        </w:rPr>
      </w:pPr>
    </w:p>
    <w:p w14:paraId="7326E4FA" w14:textId="56AE13EB" w:rsidR="004D2E3D" w:rsidRPr="004D2E3D" w:rsidRDefault="004D2E3D">
      <w:pPr>
        <w:rPr>
          <w:rFonts w:ascii="Times New Roman" w:hAnsi="Times New Roman" w:cs="Times New Roman"/>
          <w:b/>
          <w:u w:val="single"/>
        </w:rPr>
      </w:pPr>
      <w:r w:rsidRPr="004D2E3D">
        <w:rPr>
          <w:rFonts w:ascii="Times New Roman" w:hAnsi="Times New Roman" w:cs="Times New Roman"/>
          <w:b/>
          <w:u w:val="single"/>
        </w:rPr>
        <w:t>HB 27-Alcohol Excise Tax Increase</w:t>
      </w:r>
      <w:r w:rsidR="00B02B92">
        <w:rPr>
          <w:rFonts w:ascii="Times New Roman" w:hAnsi="Times New Roman" w:cs="Times New Roman"/>
          <w:b/>
          <w:u w:val="single"/>
        </w:rPr>
        <w:t>-First Special Session 2016</w:t>
      </w:r>
    </w:p>
    <w:p w14:paraId="362B44A8" w14:textId="77777777" w:rsidR="004D2E3D" w:rsidRDefault="004D2E3D">
      <w:pPr>
        <w:rPr>
          <w:rFonts w:ascii="Times New Roman" w:hAnsi="Times New Roman" w:cs="Times New Roman"/>
        </w:rPr>
      </w:pPr>
    </w:p>
    <w:p w14:paraId="34F5A1FF" w14:textId="6D4F5882" w:rsidR="004D2E3D" w:rsidRDefault="004D2E3D" w:rsidP="004D2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HB</w:t>
      </w:r>
      <w:r w:rsidR="001600E0">
        <w:rPr>
          <w:rFonts w:ascii="Times New Roman" w:hAnsi="Times New Roman" w:cs="Times New Roman"/>
        </w:rPr>
        <w:t xml:space="preserve"> 27 increases the current</w:t>
      </w:r>
      <w:r>
        <w:rPr>
          <w:rFonts w:ascii="Times New Roman" w:hAnsi="Times New Roman" w:cs="Times New Roman"/>
        </w:rPr>
        <w:t xml:space="preserve"> alcohol</w:t>
      </w:r>
      <w:r w:rsidR="001600E0">
        <w:rPr>
          <w:rFonts w:ascii="Times New Roman" w:hAnsi="Times New Roman" w:cs="Times New Roman"/>
        </w:rPr>
        <w:t xml:space="preserve"> excise</w:t>
      </w:r>
      <w:r>
        <w:rPr>
          <w:rFonts w:ascii="Times New Roman" w:hAnsi="Times New Roman" w:cs="Times New Roman"/>
        </w:rPr>
        <w:t xml:space="preserve"> tax rates. The new rates are set forth in the attached Enrolled version of HB 27. The increases become effective April 1, 2016. </w:t>
      </w:r>
      <w:r w:rsidR="007C04E5">
        <w:rPr>
          <w:rFonts w:ascii="Times New Roman" w:hAnsi="Times New Roman" w:cs="Times New Roman"/>
        </w:rPr>
        <w:t>The increase</w:t>
      </w:r>
      <w:r w:rsidR="00DF230B">
        <w:rPr>
          <w:rFonts w:ascii="Times New Roman" w:hAnsi="Times New Roman" w:cs="Times New Roman"/>
        </w:rPr>
        <w:t>d rates</w:t>
      </w:r>
      <w:bookmarkStart w:id="0" w:name="_GoBack"/>
      <w:bookmarkEnd w:id="0"/>
      <w:r w:rsidR="007C04E5">
        <w:rPr>
          <w:rFonts w:ascii="Times New Roman" w:hAnsi="Times New Roman" w:cs="Times New Roman"/>
        </w:rPr>
        <w:t xml:space="preserve"> should be assessed</w:t>
      </w:r>
      <w:r>
        <w:rPr>
          <w:rFonts w:ascii="Times New Roman" w:hAnsi="Times New Roman" w:cs="Times New Roman"/>
        </w:rPr>
        <w:t xml:space="preserve"> and remitted </w:t>
      </w:r>
      <w:r w:rsidR="001600E0" w:rsidRPr="007C04E5">
        <w:rPr>
          <w:rFonts w:ascii="Times New Roman" w:hAnsi="Times New Roman" w:cs="Times New Roman"/>
          <w:u w:val="single"/>
        </w:rPr>
        <w:t>for the first time</w:t>
      </w:r>
      <w:r w:rsidR="001600E0">
        <w:rPr>
          <w:rFonts w:ascii="Times New Roman" w:hAnsi="Times New Roman" w:cs="Times New Roman"/>
        </w:rPr>
        <w:t xml:space="preserve"> on reports filed and paid in May, 2016</w:t>
      </w:r>
      <w:r w:rsidR="007C04E5">
        <w:rPr>
          <w:rFonts w:ascii="Times New Roman" w:hAnsi="Times New Roman" w:cs="Times New Roman"/>
        </w:rPr>
        <w:t xml:space="preserve"> (reporting activity for </w:t>
      </w:r>
      <w:r w:rsidR="001600E0">
        <w:rPr>
          <w:rFonts w:ascii="Times New Roman" w:hAnsi="Times New Roman" w:cs="Times New Roman"/>
        </w:rPr>
        <w:t>April, 2016</w:t>
      </w:r>
      <w:r w:rsidR="007C04E5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The increase </w:t>
      </w:r>
      <w:r w:rsidR="007C04E5" w:rsidRPr="00EB426E">
        <w:rPr>
          <w:rFonts w:ascii="Times New Roman" w:hAnsi="Times New Roman" w:cs="Times New Roman"/>
          <w:u w:val="single"/>
        </w:rPr>
        <w:t>should not</w:t>
      </w:r>
      <w:r w:rsidR="007C04E5">
        <w:rPr>
          <w:rFonts w:ascii="Times New Roman" w:hAnsi="Times New Roman" w:cs="Times New Roman"/>
        </w:rPr>
        <w:t xml:space="preserve"> be assessed and remitted when you file reports in April, 2016, for activity in March, 2016. </w:t>
      </w:r>
      <w:r w:rsidR="00B17FD3">
        <w:rPr>
          <w:rFonts w:ascii="Times New Roman" w:hAnsi="Times New Roman" w:cs="Times New Roman"/>
        </w:rPr>
        <w:t>Otherwise, alcohol excise taxes should be reported and</w:t>
      </w:r>
      <w:r w:rsidR="007C04E5">
        <w:rPr>
          <w:rFonts w:ascii="Times New Roman" w:hAnsi="Times New Roman" w:cs="Times New Roman"/>
        </w:rPr>
        <w:t xml:space="preserve"> remitted the same way you have been </w:t>
      </w:r>
      <w:r w:rsidR="00B17FD3">
        <w:rPr>
          <w:rFonts w:ascii="Times New Roman" w:hAnsi="Times New Roman" w:cs="Times New Roman"/>
        </w:rPr>
        <w:t>reporting and remitting prior to this new law (subject to HB 28 below). Nothing has changed with regard to who reports and remits alcohol excise taxes</w:t>
      </w:r>
      <w:r w:rsidR="002C1F9E">
        <w:rPr>
          <w:rFonts w:ascii="Times New Roman" w:hAnsi="Times New Roman" w:cs="Times New Roman"/>
        </w:rPr>
        <w:t xml:space="preserve">. </w:t>
      </w:r>
    </w:p>
    <w:p w14:paraId="4E54799F" w14:textId="77777777" w:rsidR="002C1F9E" w:rsidRDefault="002C1F9E" w:rsidP="004D2E3D">
      <w:pPr>
        <w:jc w:val="both"/>
        <w:rPr>
          <w:rFonts w:ascii="Times New Roman" w:hAnsi="Times New Roman" w:cs="Times New Roman"/>
        </w:rPr>
      </w:pPr>
    </w:p>
    <w:p w14:paraId="7949B789" w14:textId="77777777" w:rsidR="00E90561" w:rsidRDefault="00E90561" w:rsidP="004D2E3D">
      <w:pPr>
        <w:jc w:val="both"/>
        <w:rPr>
          <w:rFonts w:ascii="Times New Roman" w:hAnsi="Times New Roman" w:cs="Times New Roman"/>
        </w:rPr>
      </w:pPr>
    </w:p>
    <w:p w14:paraId="1C130EAA" w14:textId="6F3F0E63" w:rsidR="00E90561" w:rsidRPr="00E90561" w:rsidRDefault="00E90561" w:rsidP="004D2E3D">
      <w:pPr>
        <w:jc w:val="both"/>
        <w:rPr>
          <w:rFonts w:ascii="Times New Roman" w:hAnsi="Times New Roman" w:cs="Times New Roman"/>
          <w:b/>
          <w:u w:val="single"/>
        </w:rPr>
      </w:pPr>
      <w:r w:rsidRPr="00E90561">
        <w:rPr>
          <w:rFonts w:ascii="Times New Roman" w:hAnsi="Times New Roman" w:cs="Times New Roman"/>
          <w:b/>
          <w:u w:val="single"/>
        </w:rPr>
        <w:t>HB 28-Discount/Vendor’s Comp for the Collection and Remittance of Alcohol Excise Taxes</w:t>
      </w:r>
      <w:r w:rsidR="00B02B92">
        <w:rPr>
          <w:rFonts w:ascii="Times New Roman" w:hAnsi="Times New Roman" w:cs="Times New Roman"/>
          <w:b/>
          <w:u w:val="single"/>
        </w:rPr>
        <w:t>-First Special Session 2016</w:t>
      </w:r>
    </w:p>
    <w:p w14:paraId="0BCD16A4" w14:textId="77777777" w:rsidR="002C1F9E" w:rsidRDefault="002C1F9E" w:rsidP="004D2E3D">
      <w:pPr>
        <w:jc w:val="both"/>
        <w:rPr>
          <w:rFonts w:ascii="Times New Roman" w:hAnsi="Times New Roman" w:cs="Times New Roman"/>
        </w:rPr>
      </w:pPr>
    </w:p>
    <w:p w14:paraId="55EA4940" w14:textId="2AD15DF3" w:rsidR="002C1F9E" w:rsidRDefault="00E90561" w:rsidP="004D2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HB 28 decreases discount/vendor’s comp you receive for the timely reporting and remittance of alcohol excise taxes. </w:t>
      </w:r>
      <w:r w:rsidR="002100F8">
        <w:rPr>
          <w:rFonts w:ascii="Times New Roman" w:hAnsi="Times New Roman" w:cs="Times New Roman"/>
        </w:rPr>
        <w:t xml:space="preserve">The decreased rates are set forth in the attached Enrolled version of HB 28. </w:t>
      </w:r>
      <w:r>
        <w:rPr>
          <w:rFonts w:ascii="Times New Roman" w:hAnsi="Times New Roman" w:cs="Times New Roman"/>
        </w:rPr>
        <w:t xml:space="preserve">Under current law, dealers are allowed a 2% discount/vendor’s comp for excise taxes on beverages of low alcoholic content and a </w:t>
      </w:r>
      <w:r w:rsidR="00C5106A">
        <w:rPr>
          <w:rFonts w:ascii="Times New Roman" w:hAnsi="Times New Roman" w:cs="Times New Roman"/>
        </w:rPr>
        <w:t xml:space="preserve">3.33% discount/vendor’s comp for the excise taxes on beverages </w:t>
      </w:r>
      <w:r w:rsidR="00EB426E">
        <w:rPr>
          <w:rFonts w:ascii="Times New Roman" w:hAnsi="Times New Roman" w:cs="Times New Roman"/>
        </w:rPr>
        <w:t xml:space="preserve">of high alcoholic content. The new law (HB 28) decreases those rates. The new rates are, </w:t>
      </w:r>
      <w:r w:rsidR="00C5106A">
        <w:rPr>
          <w:rFonts w:ascii="Times New Roman" w:hAnsi="Times New Roman" w:cs="Times New Roman"/>
        </w:rPr>
        <w:t>as</w:t>
      </w:r>
      <w:r w:rsidR="00EB426E">
        <w:rPr>
          <w:rFonts w:ascii="Times New Roman" w:hAnsi="Times New Roman" w:cs="Times New Roman"/>
        </w:rPr>
        <w:t xml:space="preserve"> follows:</w:t>
      </w:r>
      <w:r w:rsidR="00C5106A">
        <w:rPr>
          <w:rFonts w:ascii="Times New Roman" w:hAnsi="Times New Roman" w:cs="Times New Roman"/>
        </w:rPr>
        <w:t xml:space="preserve"> 1.5% discount/vendor’s comp for low alcoholic beverages; and 2.5% discount/vendor’s comp for high alcoholic beverages.</w:t>
      </w:r>
    </w:p>
    <w:p w14:paraId="26DED8BB" w14:textId="77777777" w:rsidR="00C5106A" w:rsidRDefault="00C5106A" w:rsidP="004D2E3D">
      <w:pPr>
        <w:jc w:val="both"/>
        <w:rPr>
          <w:rFonts w:ascii="Times New Roman" w:hAnsi="Times New Roman" w:cs="Times New Roman"/>
        </w:rPr>
      </w:pPr>
    </w:p>
    <w:p w14:paraId="39233FEB" w14:textId="13712465" w:rsidR="00C5106A" w:rsidRDefault="00C5106A" w:rsidP="004D2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HB 28 becomes effective April 1, 2016.</w:t>
      </w:r>
      <w:r w:rsidR="00EB426E">
        <w:rPr>
          <w:rFonts w:ascii="Times New Roman" w:hAnsi="Times New Roman" w:cs="Times New Roman"/>
        </w:rPr>
        <w:t xml:space="preserve"> The decreased discount/vendor comp rates should be applied </w:t>
      </w:r>
      <w:r w:rsidR="00EB426E" w:rsidRPr="00EB426E">
        <w:rPr>
          <w:rFonts w:ascii="Times New Roman" w:hAnsi="Times New Roman" w:cs="Times New Roman"/>
          <w:u w:val="single"/>
        </w:rPr>
        <w:t>for the first time</w:t>
      </w:r>
      <w:r w:rsidR="00EB426E">
        <w:rPr>
          <w:rFonts w:ascii="Times New Roman" w:hAnsi="Times New Roman" w:cs="Times New Roman"/>
        </w:rPr>
        <w:t xml:space="preserve"> on reports timely filed and paid in May 2016 (reporting activity for April, 2016). The decreased rates </w:t>
      </w:r>
      <w:r w:rsidR="00EB426E" w:rsidRPr="00EB426E">
        <w:rPr>
          <w:rFonts w:ascii="Times New Roman" w:hAnsi="Times New Roman" w:cs="Times New Roman"/>
          <w:u w:val="single"/>
        </w:rPr>
        <w:t>should not</w:t>
      </w:r>
      <w:r w:rsidR="00EB426E">
        <w:rPr>
          <w:rFonts w:ascii="Times New Roman" w:hAnsi="Times New Roman" w:cs="Times New Roman"/>
        </w:rPr>
        <w:t xml:space="preserve"> be applied when you file reports in April, 2016, for activity in March, 2016. When you timely file reports in April, 2016, for activity in March, 2016, use the old/current discount rates (i.e., 2% for low alcohol and 3.33% for high alcohol). </w:t>
      </w:r>
    </w:p>
    <w:p w14:paraId="1857E693" w14:textId="77777777" w:rsidR="00C5106A" w:rsidRDefault="00C5106A" w:rsidP="004D2E3D">
      <w:pPr>
        <w:jc w:val="both"/>
        <w:rPr>
          <w:rFonts w:ascii="Times New Roman" w:hAnsi="Times New Roman" w:cs="Times New Roman"/>
        </w:rPr>
      </w:pPr>
    </w:p>
    <w:p w14:paraId="3E69E12C" w14:textId="5ECE2B7F" w:rsidR="00C5106A" w:rsidRDefault="00C5106A" w:rsidP="004D2E3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let us know if you have any questions or require additional information.</w:t>
      </w:r>
    </w:p>
    <w:p w14:paraId="7EF02BD3" w14:textId="77777777" w:rsidR="00C5106A" w:rsidRDefault="00C5106A" w:rsidP="004D2E3D">
      <w:pPr>
        <w:jc w:val="both"/>
        <w:rPr>
          <w:rFonts w:ascii="Times New Roman" w:hAnsi="Times New Roman" w:cs="Times New Roman"/>
        </w:rPr>
      </w:pPr>
    </w:p>
    <w:p w14:paraId="26678C11" w14:textId="77777777" w:rsidR="00C5106A" w:rsidRPr="004D2E3D" w:rsidRDefault="00C5106A" w:rsidP="004D2E3D">
      <w:pPr>
        <w:jc w:val="both"/>
        <w:rPr>
          <w:rFonts w:ascii="Times New Roman" w:hAnsi="Times New Roman" w:cs="Times New Roman"/>
        </w:rPr>
      </w:pPr>
    </w:p>
    <w:sectPr w:rsidR="00C5106A" w:rsidRPr="004D2E3D" w:rsidSect="004D2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3D"/>
    <w:rsid w:val="001600E0"/>
    <w:rsid w:val="002100F8"/>
    <w:rsid w:val="002C1F9E"/>
    <w:rsid w:val="004D2E3D"/>
    <w:rsid w:val="007B29F8"/>
    <w:rsid w:val="007C04E5"/>
    <w:rsid w:val="00B02B92"/>
    <w:rsid w:val="00B17FD3"/>
    <w:rsid w:val="00C5106A"/>
    <w:rsid w:val="00DF230B"/>
    <w:rsid w:val="00E4195E"/>
    <w:rsid w:val="00E90561"/>
    <w:rsid w:val="00E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994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334</Words>
  <Characters>1907</Characters>
  <Application>Microsoft Macintosh Word</Application>
  <DocSecurity>0</DocSecurity>
  <Lines>15</Lines>
  <Paragraphs>4</Paragraphs>
  <ScaleCrop>false</ScaleCrop>
  <Company>The Young Law Group, APLC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Young</dc:creator>
  <cp:keywords/>
  <dc:description/>
  <cp:lastModifiedBy>Chris Young</cp:lastModifiedBy>
  <cp:revision>10</cp:revision>
  <cp:lastPrinted>2016-03-14T17:56:00Z</cp:lastPrinted>
  <dcterms:created xsi:type="dcterms:W3CDTF">2016-03-13T22:48:00Z</dcterms:created>
  <dcterms:modified xsi:type="dcterms:W3CDTF">2016-03-14T17:59:00Z</dcterms:modified>
</cp:coreProperties>
</file>